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B0C2">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ind w:firstLine="964" w:firstLineChars="300"/>
        <w:jc w:val="both"/>
        <w:textAlignment w:val="auto"/>
        <w:rPr>
          <w:rFonts w:hint="eastAsia" w:ascii="黑体" w:hAnsi="黑体" w:eastAsia="黑体" w:cs="黑体"/>
          <w:color w:val="000000"/>
          <w:spacing w:val="30"/>
          <w:sz w:val="32"/>
          <w:szCs w:val="32"/>
          <w:highlight w:val="none"/>
          <w:lang w:val="en-US" w:eastAsia="zh-CN"/>
        </w:rPr>
      </w:pPr>
      <w:r>
        <w:rPr>
          <w:rFonts w:ascii="黑体" w:hAnsi="黑体" w:eastAsia="黑体" w:cs="黑体"/>
          <w:sz w:val="32"/>
          <w:szCs w:val="32"/>
          <w:highlight w:val="none"/>
        </w:rPr>
        <w:t>202</w:t>
      </w:r>
      <w:r>
        <w:rPr>
          <w:rFonts w:hint="eastAsia" w:ascii="黑体" w:hAnsi="黑体" w:eastAsia="黑体" w:cs="黑体"/>
          <w:sz w:val="32"/>
          <w:szCs w:val="32"/>
          <w:highlight w:val="none"/>
          <w:lang w:val="en-US" w:eastAsia="zh-CN"/>
        </w:rPr>
        <w:t>5</w:t>
      </w:r>
      <w:r>
        <w:rPr>
          <w:rFonts w:ascii="黑体" w:hAnsi="黑体" w:eastAsia="黑体" w:cs="黑体"/>
          <w:color w:val="000000"/>
          <w:spacing w:val="30"/>
          <w:sz w:val="32"/>
          <w:szCs w:val="32"/>
          <w:highlight w:val="none"/>
        </w:rPr>
        <w:t>年</w:t>
      </w:r>
      <w:r>
        <w:rPr>
          <w:rFonts w:hint="eastAsia" w:ascii="黑体" w:hAnsi="黑体" w:eastAsia="黑体" w:cs="黑体"/>
          <w:color w:val="000000"/>
          <w:spacing w:val="30"/>
          <w:sz w:val="32"/>
          <w:szCs w:val="32"/>
          <w:highlight w:val="none"/>
          <w:lang w:val="en-US" w:eastAsia="zh-CN"/>
        </w:rPr>
        <w:t>地质学系</w:t>
      </w:r>
      <w:r>
        <w:rPr>
          <w:rFonts w:ascii="黑体" w:hAnsi="黑体" w:eastAsia="黑体" w:cs="黑体"/>
          <w:color w:val="000000"/>
          <w:spacing w:val="30"/>
          <w:sz w:val="32"/>
          <w:szCs w:val="32"/>
          <w:highlight w:val="none"/>
        </w:rPr>
        <w:t>“硕博连读</w:t>
      </w:r>
      <w:r>
        <w:rPr>
          <w:rFonts w:hint="eastAsia" w:ascii="黑体" w:hAnsi="黑体" w:eastAsia="黑体" w:cs="黑体"/>
          <w:color w:val="000000"/>
          <w:spacing w:val="30"/>
          <w:sz w:val="32"/>
          <w:szCs w:val="32"/>
          <w:highlight w:val="none"/>
          <w:lang w:eastAsia="zh-CN"/>
        </w:rPr>
        <w:t>”</w:t>
      </w:r>
      <w:r>
        <w:rPr>
          <w:rFonts w:hint="eastAsia" w:ascii="黑体" w:hAnsi="黑体" w:eastAsia="黑体" w:cs="黑体"/>
          <w:color w:val="000000"/>
          <w:spacing w:val="30"/>
          <w:sz w:val="32"/>
          <w:szCs w:val="32"/>
          <w:highlight w:val="none"/>
          <w:lang w:val="en-US" w:eastAsia="zh-CN"/>
        </w:rPr>
        <w:t>研究生</w:t>
      </w:r>
    </w:p>
    <w:p w14:paraId="26C9023E">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黑体" w:hAnsi="黑体" w:eastAsia="黑体" w:cs="黑体"/>
          <w:color w:val="000000"/>
          <w:spacing w:val="30"/>
          <w:sz w:val="32"/>
          <w:szCs w:val="32"/>
          <w:highlight w:val="none"/>
        </w:rPr>
      </w:pPr>
      <w:r>
        <w:rPr>
          <w:rFonts w:ascii="黑体" w:hAnsi="黑体" w:eastAsia="黑体" w:cs="黑体"/>
          <w:color w:val="000000"/>
          <w:spacing w:val="30"/>
          <w:sz w:val="32"/>
          <w:szCs w:val="32"/>
          <w:highlight w:val="none"/>
        </w:rPr>
        <w:t>选拨</w:t>
      </w:r>
      <w:r>
        <w:rPr>
          <w:rFonts w:hint="eastAsia" w:ascii="黑体" w:hAnsi="黑体" w:eastAsia="黑体" w:cs="黑体"/>
          <w:color w:val="000000"/>
          <w:spacing w:val="30"/>
          <w:sz w:val="32"/>
          <w:szCs w:val="32"/>
          <w:highlight w:val="none"/>
          <w:lang w:val="en-US" w:eastAsia="zh-CN"/>
        </w:rPr>
        <w:t>推荐</w:t>
      </w:r>
      <w:r>
        <w:rPr>
          <w:rFonts w:ascii="黑体" w:hAnsi="黑体" w:eastAsia="黑体" w:cs="黑体"/>
          <w:color w:val="000000"/>
          <w:spacing w:val="30"/>
          <w:sz w:val="32"/>
          <w:szCs w:val="32"/>
          <w:highlight w:val="none"/>
        </w:rPr>
        <w:t>结果公示</w:t>
      </w:r>
    </w:p>
    <w:p w14:paraId="163089AB">
      <w:pPr>
        <w:ind w:firstLine="690"/>
        <w:jc w:val="left"/>
        <w:rPr>
          <w:rFonts w:hint="eastAsia" w:ascii="仿宋" w:hAnsi="仿宋" w:eastAsia="仿宋" w:cs="仿宋"/>
          <w:color w:val="auto"/>
          <w:sz w:val="30"/>
          <w:szCs w:val="30"/>
          <w:lang w:val="en-US" w:eastAsia="zh-CN"/>
        </w:rPr>
      </w:pPr>
      <w:r>
        <w:rPr>
          <w:rFonts w:hint="eastAsia" w:ascii="Times New Roman Regular" w:hAnsi="Times New Roman Regular" w:eastAsia="仿宋" w:cs="Times New Roman Regular"/>
          <w:color w:val="auto"/>
          <w:sz w:val="30"/>
          <w:szCs w:val="30"/>
          <w:lang w:val="en-US" w:eastAsia="zh-CN"/>
        </w:rPr>
        <w:t>按照《西北大学关于做好2025年“硕博连读”研究生选拔工作的通知》相关规定，经我系资格审查、考核小组综合考核并投票表决，</w:t>
      </w:r>
      <w:r>
        <w:rPr>
          <w:rFonts w:hint="eastAsia" w:ascii="Times New Roman Regular" w:hAnsi="Times New Roman Regular" w:eastAsia="仿宋" w:cs="Times New Roman Regular"/>
          <w:color w:val="auto"/>
          <w:sz w:val="30"/>
          <w:szCs w:val="30"/>
          <w:highlight w:val="none"/>
          <w:lang w:val="en-US" w:eastAsia="zh-CN"/>
        </w:rPr>
        <w:t>张彩彬等20人获得2/3专家投票推荐。</w:t>
      </w:r>
      <w:r>
        <w:rPr>
          <w:rFonts w:hint="eastAsia" w:ascii="仿宋" w:hAnsi="仿宋" w:eastAsia="仿宋" w:cs="仿宋"/>
          <w:color w:val="auto"/>
          <w:sz w:val="30"/>
          <w:szCs w:val="30"/>
          <w:lang w:val="en-US" w:eastAsia="zh-CN"/>
        </w:rPr>
        <w:t>现对我系2025年本次</w:t>
      </w:r>
      <w:r>
        <w:rPr>
          <w:rFonts w:hint="eastAsia" w:ascii="Times New Roman Regular" w:hAnsi="Times New Roman Regular" w:eastAsia="仿宋" w:cs="Times New Roman Regular"/>
          <w:color w:val="auto"/>
          <w:sz w:val="30"/>
          <w:szCs w:val="30"/>
          <w:lang w:val="en-US" w:eastAsia="zh-CN"/>
        </w:rPr>
        <w:t>“硕博连读”</w:t>
      </w:r>
      <w:r>
        <w:rPr>
          <w:rFonts w:hint="eastAsia" w:ascii="仿宋" w:hAnsi="仿宋" w:eastAsia="仿宋" w:cs="仿宋"/>
          <w:color w:val="auto"/>
          <w:sz w:val="30"/>
          <w:szCs w:val="30"/>
          <w:lang w:val="en-US" w:eastAsia="zh-CN"/>
        </w:rPr>
        <w:t>研究生综合考核推荐结果公示如下：</w:t>
      </w:r>
    </w:p>
    <w:tbl>
      <w:tblPr>
        <w:tblStyle w:val="6"/>
        <w:tblW w:w="91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40"/>
        <w:gridCol w:w="1020"/>
        <w:gridCol w:w="1212"/>
        <w:gridCol w:w="2657"/>
        <w:gridCol w:w="796"/>
        <w:gridCol w:w="1687"/>
      </w:tblGrid>
      <w:tr w14:paraId="4542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A4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4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考生报名号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6B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93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申报专业</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30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default" w:ascii="宋体" w:hAnsi="宋体" w:eastAsia="宋体" w:cs="宋体"/>
                <w:b/>
                <w:bCs/>
                <w:i w:val="0"/>
                <w:iCs w:val="0"/>
                <w:color w:val="000000"/>
                <w:kern w:val="0"/>
                <w:sz w:val="18"/>
                <w:szCs w:val="18"/>
                <w:u w:val="none"/>
                <w:lang w:val="en-US" w:eastAsia="zh-CN" w:bidi="ar"/>
              </w:rPr>
              <w:t>符合选拔要求的成果</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2B0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专家投票是否超过2/3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17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考核结果</w:t>
            </w:r>
          </w:p>
        </w:tc>
      </w:tr>
      <w:tr w14:paraId="7502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E0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F3B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1069799732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A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张彩彬</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DC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A8C9">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1.First report of nuclear impressions on varieties of epithelial cell moulds preserved in the lower Cambrian (Stage 3) brachiopods from South China期刊名：Lethaia；第一作者</w:t>
            </w:r>
          </w:p>
          <w:p w14:paraId="24BF363F">
            <w:pPr>
              <w:keepNext w:val="0"/>
              <w:keepLines w:val="0"/>
              <w:widowControl/>
              <w:numPr>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发表状态：二审中</w:t>
            </w:r>
          </w:p>
          <w:p w14:paraId="37A65F24">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2.鄂尔多斯地块南缘奥陶系野外地质考察之旅；</w:t>
            </w:r>
          </w:p>
          <w:p w14:paraId="356C6C88">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期刊名：生物进化；第一作者</w:t>
            </w:r>
          </w:p>
          <w:p w14:paraId="1BB82CD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31405686">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2.2022一等学业奖学金</w:t>
            </w:r>
          </w:p>
          <w:p w14:paraId="68ED942F">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3.2024二等学业奖学金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5E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9A5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C52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0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60F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1069799751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2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李永成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B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377">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扬子西缘新元古界黄水河群碎屑锆石年代学特征及其对罗迪尼亚超大陆重建的启示 </w:t>
            </w:r>
          </w:p>
          <w:p w14:paraId="7D2A0D06">
            <w:pPr>
              <w:keepNext w:val="0"/>
              <w:keepLines w:val="0"/>
              <w:widowControl/>
              <w:numPr>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期刊名：成都理工大学学报(自然科学版)；第一作者</w:t>
            </w:r>
          </w:p>
          <w:p w14:paraId="3E08AE52">
            <w:pPr>
              <w:keepNext w:val="0"/>
              <w:keepLines w:val="0"/>
              <w:widowControl/>
              <w:numPr>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06796E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2.2024 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3E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1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2F7D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076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3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1069799587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4C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齐毓琨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70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3FC7">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1.Depositional Age and Provenance of the Erlangping Group in the Tianshui Area: Implication for Early Palaeozoic Evolution of the Erlangping Back-Arc Basin. </w:t>
            </w:r>
          </w:p>
          <w:p w14:paraId="05C96BDF">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期刊名：Geological Journal；第一作者</w:t>
            </w:r>
          </w:p>
          <w:p w14:paraId="22D42DCC">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670152A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2.2022获得二等学业奖学金；2023获得二等学业奖学金；2024获得一等学业奖学金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07C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9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1374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2CF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63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1069799638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BE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张蒙</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6EC7">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1.基于改进BP神经网络的致密油藏CO2吞吐效果快速预测方法</w:t>
            </w:r>
          </w:p>
          <w:p w14:paraId="408090BE">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期刊名：西安石油大学学报（自然科学版）；第一作者</w:t>
            </w:r>
          </w:p>
          <w:p w14:paraId="53759D9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5EBC733E">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水驱砂岩油藏时变三维优势流场分级方法研究</w:t>
            </w:r>
          </w:p>
          <w:p w14:paraId="28E016CF">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期刊名：油气</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地质与采收率；第一作者</w:t>
            </w:r>
          </w:p>
          <w:p w14:paraId="624BB47E">
            <w:pPr>
              <w:keepNext w:val="0"/>
              <w:keepLines w:val="0"/>
              <w:widowControl/>
              <w:numPr>
                <w:numId w:val="0"/>
              </w:numPr>
              <w:suppressLineNumbers w:val="0"/>
              <w:ind w:lef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48F4886F">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致密油藏CO2吞吐驱油和封存注采参数敏感性分析—以鄂尔多斯盆地延长组长7致密油藏典型储层为例</w:t>
            </w:r>
          </w:p>
          <w:p w14:paraId="0AA78DB2">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期刊名：新疆石油地质；第二作者</w:t>
            </w:r>
          </w:p>
          <w:p w14:paraId="2DA50246">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20C56C2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4.2024 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8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7C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7A5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01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D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1069799945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9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林立航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3543">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1.华南板块西南缘个旧碱性杂岩体地球化学特征及深部动力学意义 </w:t>
            </w:r>
          </w:p>
          <w:p w14:paraId="126F1EE6">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期刊名：西北大学学报（自然科学版）；第一作者</w:t>
            </w:r>
          </w:p>
          <w:p w14:paraId="47B0B08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17BB0138">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Petrogenesis of Late Cretaceous high Ba-Sr granodiorites, SE Lhasa Block, Tibet: implications for continental growth and lithospheric delamination</w:t>
            </w:r>
          </w:p>
          <w:p w14:paraId="0005559E">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期刊名：Acta Geochim ；第一作者</w:t>
            </w:r>
          </w:p>
          <w:p w14:paraId="3051D39A">
            <w:pPr>
              <w:keepNext w:val="0"/>
              <w:keepLines w:val="0"/>
              <w:widowControl/>
              <w:numPr>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101829D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3.2022年获得二等学业奖学金；2023年获得三等学业奖学金；2024年国家奖学金；2024年获得一等学业奖学金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F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F5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3AE1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031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7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1069799313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0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徐圣易</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31C">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硕士一年级学生，申请人英语水平须满足CET-6成绩≥425分。</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33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42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267B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7BC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E1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1069799309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F9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冯荣轩</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B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D3F">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硕士一年级学生，申请人英语水平须满足CET-6成绩≥425分。</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F2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D0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4076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114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9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1069799829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29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程钰婷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A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626">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Microscopic mechanism of CO2 displacement oil in different pore throat radius segments of tight sandstone reservoirs</w:t>
            </w:r>
          </w:p>
          <w:p w14:paraId="3C1CCE61">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期刊名：ACS Omega；第一作者</w:t>
            </w:r>
          </w:p>
          <w:p w14:paraId="595D46CA">
            <w:pPr>
              <w:keepNext w:val="0"/>
              <w:keepLines w:val="0"/>
              <w:widowControl/>
              <w:numPr>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7ABC8F74">
            <w:pPr>
              <w:keepNext w:val="0"/>
              <w:keepLines w:val="0"/>
              <w:widowControl/>
              <w:numPr>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2.2022年获得二等学业奖学金；2023年获得二等学业奖学金；2024年获得一等学业奖学金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96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31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38D5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AA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F6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1069799955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5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王东旭</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5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871">
            <w:pPr>
              <w:keepNext w:val="0"/>
              <w:keepLines w:val="0"/>
              <w:pageBreakBefore w:val="0"/>
              <w:widowControl/>
              <w:numPr>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1.Late‑Silurian intraplate basalts from the southwestern margin of the Ordos Basin: Implication for decompression melting of metasomatized evolved mantle in extension setting</w:t>
            </w:r>
          </w:p>
          <w:p w14:paraId="39DD949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期刊名：Acta Geochim ；第一作者</w:t>
            </w:r>
          </w:p>
          <w:p w14:paraId="4863FEA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3A08119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2.2023年获得三等学业奖学金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64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09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0D9A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F1D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1A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1069799699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6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樊王一琨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E9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42F">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1.Micro scale two-phase flow experiments and resdiual oil distribution in tight standstone Micro scale two-phase flow experiments and resdiual oil distribution in tight standstone</w:t>
            </w:r>
          </w:p>
          <w:p w14:paraId="191EEF0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期刊名：Natrual Resources Research；第一作者</w:t>
            </w:r>
          </w:p>
          <w:p w14:paraId="3923D6D7">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发表状态：二审中</w:t>
            </w:r>
          </w:p>
          <w:p w14:paraId="7E5177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2.2024年获得二等学业奖学金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12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B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93E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9DE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3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1069799937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2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张嘉辉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3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52B">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1.羌塘地块雁石坪地区中上侏罗统岩石磁学特征及其地质意义</w:t>
            </w:r>
          </w:p>
          <w:p w14:paraId="00D483F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期刊名：地球物理学报；第一作者</w:t>
            </w:r>
          </w:p>
          <w:p w14:paraId="355BFD0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0E6A99A0">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2.2022年获得二等学业奖学金；2023年获得二等学业奖学金；2024年获得三等学业奖学金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06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AF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230B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1FC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9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F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王豪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0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079E">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1.基于黄土崩塌防治工程碳核算的绿色评价</w:t>
            </w:r>
          </w:p>
          <w:p w14:paraId="48FE741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期刊名：环境科学与技术；第一作者</w:t>
            </w:r>
          </w:p>
          <w:p w14:paraId="2602C89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543D72F3">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2.黄土边坡防护工程低碳综合评价体系与方法</w:t>
            </w:r>
          </w:p>
          <w:p w14:paraId="2ECBCAF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期刊名：地球环境学报；第一作者</w:t>
            </w:r>
          </w:p>
          <w:p w14:paraId="60B1FBA7">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3B9361C0">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3.2022年获得一等学业奖学金；2023年获得三等奖学金；2024年获得三等奖学金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C2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87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419B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25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8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1069799433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29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王慧龙</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39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263D">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1.鄂尔多斯盆地西南部NEE向走滑断裂活动时间及意义</w:t>
            </w:r>
          </w:p>
          <w:p w14:paraId="4A364E5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期刊名：地质学报；第一作者</w:t>
            </w:r>
          </w:p>
          <w:p w14:paraId="11E0F32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4C9B5518">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2.鄂尔多斯盆地关键构造事件在盆内不整合界面响应：基于三维地震资料的新认识</w:t>
            </w:r>
          </w:p>
          <w:p w14:paraId="0B5645C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期刊名：西安科技大学学报；第一作者</w:t>
            </w:r>
          </w:p>
          <w:p w14:paraId="3405DA64">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3F675C20">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3.2022年一等学业奖学金；2023年二等学业奖学金；2024年二等学业奖学金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C8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C4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257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6C7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9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1069799577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98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郑嘉树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6A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CCE">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1.Control Mechanisms of Kerogen Chemical Structure on Thermogenic Gas Generation</w:t>
            </w:r>
          </w:p>
          <w:p w14:paraId="4508A73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期刊名：Journal of Analytical and Applied Pyrolysis；第一作者</w:t>
            </w:r>
          </w:p>
          <w:p w14:paraId="6D691CD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发表状态：二审中</w:t>
            </w:r>
          </w:p>
          <w:p w14:paraId="7725BE29">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2.2022年获得一等学业奖学金；2023年获得二等学业奖学金；2024年获得三等学业奖学金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9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59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0359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1EA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AD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1069799384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F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赵凤上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EE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727">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1.锡铜共生矿床的研究现状、问题与展望</w:t>
            </w:r>
          </w:p>
          <w:p w14:paraId="6C62A61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期刊名：矿床地质；第一作者</w:t>
            </w:r>
          </w:p>
          <w:p w14:paraId="2AE732AB">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5103C508">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2.2022年获得二等学业奖学金；2024年国家奖学金；2024年获得二等学业奖学金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C3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7F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4DB1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1C1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1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1069799934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10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邱万鎏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A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A8F">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1.The Genesis and Significance of Pyrite in the Ordovician Majiagou Formation in the Central and Eastern Ordos Basin</w:t>
            </w:r>
          </w:p>
          <w:p w14:paraId="68FDC47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期刊名：Petroleum Geoscience；第一作者</w:t>
            </w:r>
          </w:p>
          <w:p w14:paraId="7D973078">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0E85D46B">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2.2022获得一等学业奖学金；2023获得二等学业奖学金；2024获得三等学业奖学金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B3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91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E43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02C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E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1069799626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A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巩梦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6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728">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1.华北陆块西南缘寒武系辛集组Stenotheca型和Pelagiella型壳体化石几何形态测量学初探</w:t>
            </w:r>
          </w:p>
          <w:p w14:paraId="54D7C20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期刊名：微体古生物学报；第一作者</w:t>
            </w:r>
          </w:p>
          <w:p w14:paraId="6891C8FA">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54F1AA2E">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2.2022年二等学业奖学金；2023年二等学业奖学金；2024年国家奖学金，2024年二等学业奖学金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C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DA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5BAA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0A3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0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1069799411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76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秦彪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7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FFDA">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1.鄂尔多斯盆地东北部奥陶系马家沟组盐下烃源岩黄铁矿成因及对氧化还原条件的启示：来自微区原位S-Fe同位素和微量元素的证据</w:t>
            </w:r>
          </w:p>
          <w:p w14:paraId="4E5344F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期刊名：天然气地球科学；第一作者</w:t>
            </w:r>
          </w:p>
          <w:p w14:paraId="070532A9">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发表状态：网络首发</w:t>
            </w:r>
          </w:p>
          <w:p w14:paraId="678618E9">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2.2022年获得二等学业奖学金；2023年获得二等学业奖学金；2024年获得二等学业奖学金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9A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D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4F0C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2C7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E9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1069799551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F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李登科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C1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地质资源与地质工程</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04BC">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1.Prediction of Heavy Oil Production Based on Geomechanical Analysis in Entire Lifecycle of SAGD（Energy Science &amp; Engineering</w:t>
            </w:r>
          </w:p>
          <w:p w14:paraId="6379B1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期刊名：Energy Science &amp; Engineering；第一作者</w:t>
            </w:r>
          </w:p>
          <w:p w14:paraId="2C27602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3D074FDB">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2.海上油田注水井岩石扩容增注机理与应用</w:t>
            </w:r>
          </w:p>
          <w:p w14:paraId="7CF7852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期刊名：西北大学学报（自然科学版）；第二作者</w:t>
            </w:r>
          </w:p>
          <w:p w14:paraId="7705F6CB">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发表状态：已录用</w:t>
            </w:r>
          </w:p>
          <w:p w14:paraId="158B93F1">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3.Prediction of Heavy Oil Production Based on Geomechanical Analysis in Coupled Thermo- hydro- mechanical Process</w:t>
            </w:r>
          </w:p>
          <w:p w14:paraId="71094CE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期刊名：American Rock Mechanics Association；第一作者</w:t>
            </w:r>
          </w:p>
          <w:p w14:paraId="5F413052">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发表状态：已见刊</w:t>
            </w:r>
          </w:p>
          <w:p w14:paraId="2C59B8AD">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4.2024年国家奖学金;2024年二等学业奖学金;2023年二等学业奖学金;2022年二等学业奖学金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32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02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r w14:paraId="163F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6D2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B3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1069799615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F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袁浩洋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6B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地质学</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ADCF">
            <w:pPr>
              <w:keepNext w:val="0"/>
              <w:keepLines w:val="0"/>
              <w:widowControl/>
              <w:suppressLineNumbers w:val="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1.2022年获得一等学业奖学金；2023年获得三等学业奖学金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FD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是</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E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推荐学校拟录取</w:t>
            </w:r>
          </w:p>
        </w:tc>
      </w:tr>
    </w:tbl>
    <w:p w14:paraId="6C9FD8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p w14:paraId="3EE1A971">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80" w:firstLineChars="200"/>
        <w:jc w:val="both"/>
        <w:textAlignment w:val="auto"/>
        <w:rPr>
          <w:rFonts w:asciiTheme="minorEastAsia" w:hAnsiTheme="minorEastAsia" w:cstheme="minorEastAsia"/>
          <w:color w:val="000000"/>
          <w:spacing w:val="30"/>
          <w:sz w:val="28"/>
          <w:szCs w:val="28"/>
          <w:highlight w:val="red"/>
        </w:rPr>
      </w:pPr>
      <w:r>
        <w:rPr>
          <w:rFonts w:hint="eastAsia" w:asciiTheme="minorEastAsia" w:hAnsiTheme="minorEastAsia" w:cstheme="minorEastAsia"/>
          <w:color w:val="000000"/>
          <w:spacing w:val="30"/>
          <w:sz w:val="28"/>
          <w:szCs w:val="28"/>
          <w:highlight w:val="none"/>
        </w:rPr>
        <w:t>公示时间为202</w:t>
      </w:r>
      <w:r>
        <w:rPr>
          <w:rFonts w:hint="eastAsia" w:asciiTheme="minorEastAsia" w:hAnsiTheme="minorEastAsia" w:cstheme="minorEastAsia"/>
          <w:color w:val="000000"/>
          <w:spacing w:val="30"/>
          <w:sz w:val="28"/>
          <w:szCs w:val="28"/>
          <w:highlight w:val="none"/>
          <w:lang w:val="en-US" w:eastAsia="zh-CN"/>
        </w:rPr>
        <w:t>5</w:t>
      </w:r>
      <w:r>
        <w:rPr>
          <w:rFonts w:hint="eastAsia" w:asciiTheme="minorEastAsia" w:hAnsiTheme="minorEastAsia" w:cstheme="minorEastAsia"/>
          <w:color w:val="000000"/>
          <w:spacing w:val="30"/>
          <w:sz w:val="28"/>
          <w:szCs w:val="28"/>
          <w:highlight w:val="none"/>
        </w:rPr>
        <w:t>年</w:t>
      </w:r>
      <w:r>
        <w:rPr>
          <w:rFonts w:hint="eastAsia" w:asciiTheme="minorEastAsia" w:hAnsiTheme="minorEastAsia" w:cstheme="minorEastAsia"/>
          <w:color w:val="000000"/>
          <w:spacing w:val="30"/>
          <w:sz w:val="28"/>
          <w:szCs w:val="28"/>
          <w:highlight w:val="none"/>
          <w:lang w:val="en-US" w:eastAsia="zh-CN"/>
        </w:rPr>
        <w:t>3</w:t>
      </w:r>
      <w:r>
        <w:rPr>
          <w:rFonts w:hint="eastAsia" w:asciiTheme="minorEastAsia" w:hAnsiTheme="minorEastAsia" w:cstheme="minorEastAsia"/>
          <w:color w:val="000000"/>
          <w:spacing w:val="30"/>
          <w:sz w:val="28"/>
          <w:szCs w:val="28"/>
          <w:highlight w:val="none"/>
        </w:rPr>
        <w:t>月</w:t>
      </w:r>
      <w:r>
        <w:rPr>
          <w:rFonts w:hint="eastAsia" w:asciiTheme="minorEastAsia" w:hAnsiTheme="minorEastAsia" w:cstheme="minorEastAsia"/>
          <w:color w:val="000000"/>
          <w:spacing w:val="30"/>
          <w:sz w:val="28"/>
          <w:szCs w:val="28"/>
          <w:highlight w:val="none"/>
          <w:lang w:val="en-US" w:eastAsia="zh-CN"/>
        </w:rPr>
        <w:t>7</w:t>
      </w:r>
      <w:r>
        <w:rPr>
          <w:rFonts w:hint="eastAsia" w:asciiTheme="minorEastAsia" w:hAnsiTheme="minorEastAsia" w:cstheme="minorEastAsia"/>
          <w:color w:val="000000"/>
          <w:spacing w:val="30"/>
          <w:sz w:val="28"/>
          <w:szCs w:val="28"/>
          <w:highlight w:val="none"/>
        </w:rPr>
        <w:t>日至</w:t>
      </w:r>
      <w:r>
        <w:rPr>
          <w:rFonts w:hint="eastAsia" w:asciiTheme="minorEastAsia" w:hAnsiTheme="minorEastAsia" w:cstheme="minorEastAsia"/>
          <w:color w:val="000000"/>
          <w:spacing w:val="30"/>
          <w:sz w:val="28"/>
          <w:szCs w:val="28"/>
          <w:highlight w:val="none"/>
          <w:lang w:val="en-US" w:eastAsia="zh-CN"/>
        </w:rPr>
        <w:t>3</w:t>
      </w:r>
      <w:r>
        <w:rPr>
          <w:rFonts w:hint="eastAsia" w:asciiTheme="minorEastAsia" w:hAnsiTheme="minorEastAsia" w:cstheme="minorEastAsia"/>
          <w:color w:val="000000"/>
          <w:spacing w:val="30"/>
          <w:sz w:val="28"/>
          <w:szCs w:val="28"/>
          <w:highlight w:val="none"/>
        </w:rPr>
        <w:t>月</w:t>
      </w:r>
      <w:r>
        <w:rPr>
          <w:rFonts w:hint="eastAsia" w:asciiTheme="minorEastAsia" w:hAnsiTheme="minorEastAsia" w:cstheme="minorEastAsia"/>
          <w:color w:val="000000"/>
          <w:spacing w:val="30"/>
          <w:sz w:val="28"/>
          <w:szCs w:val="28"/>
          <w:highlight w:val="none"/>
          <w:lang w:val="en-US" w:eastAsia="zh-CN"/>
        </w:rPr>
        <w:t>12</w:t>
      </w:r>
      <w:r>
        <w:rPr>
          <w:rFonts w:hint="eastAsia" w:asciiTheme="minorEastAsia" w:hAnsiTheme="minorEastAsia" w:cstheme="minorEastAsia"/>
          <w:color w:val="000000"/>
          <w:spacing w:val="30"/>
          <w:sz w:val="28"/>
          <w:szCs w:val="28"/>
          <w:highlight w:val="none"/>
        </w:rPr>
        <w:t>日。</w:t>
      </w:r>
    </w:p>
    <w:p w14:paraId="3F343F0A">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80" w:firstLineChars="200"/>
        <w:textAlignment w:val="auto"/>
        <w:rPr>
          <w:rFonts w:asciiTheme="minorEastAsia" w:hAnsiTheme="minorEastAsia" w:cstheme="minorEastAsia"/>
          <w:color w:val="000000"/>
          <w:spacing w:val="30"/>
          <w:sz w:val="28"/>
          <w:szCs w:val="28"/>
          <w:highlight w:val="none"/>
        </w:rPr>
      </w:pPr>
      <w:r>
        <w:rPr>
          <w:rFonts w:hint="eastAsia" w:asciiTheme="minorEastAsia" w:hAnsiTheme="minorEastAsia" w:cstheme="minorEastAsia"/>
          <w:color w:val="000000"/>
          <w:spacing w:val="30"/>
          <w:sz w:val="28"/>
          <w:szCs w:val="28"/>
          <w:highlight w:val="none"/>
        </w:rPr>
        <w:t>有异议者，请在</w:t>
      </w:r>
      <w:r>
        <w:rPr>
          <w:rFonts w:hint="eastAsia" w:asciiTheme="minorEastAsia" w:hAnsiTheme="minorEastAsia" w:cstheme="minorEastAsia"/>
          <w:color w:val="000000"/>
          <w:spacing w:val="30"/>
          <w:sz w:val="28"/>
          <w:szCs w:val="28"/>
          <w:highlight w:val="none"/>
          <w:lang w:val="en-US" w:eastAsia="zh-CN"/>
        </w:rPr>
        <w:t>3</w:t>
      </w:r>
      <w:r>
        <w:rPr>
          <w:rFonts w:hint="eastAsia" w:asciiTheme="minorEastAsia" w:hAnsiTheme="minorEastAsia" w:cstheme="minorEastAsia"/>
          <w:color w:val="000000"/>
          <w:spacing w:val="30"/>
          <w:sz w:val="28"/>
          <w:szCs w:val="28"/>
          <w:highlight w:val="none"/>
        </w:rPr>
        <w:t>月</w:t>
      </w:r>
      <w:r>
        <w:rPr>
          <w:rFonts w:hint="eastAsia" w:asciiTheme="minorEastAsia" w:hAnsiTheme="minorEastAsia" w:cstheme="minorEastAsia"/>
          <w:color w:val="000000"/>
          <w:spacing w:val="30"/>
          <w:sz w:val="28"/>
          <w:szCs w:val="28"/>
          <w:highlight w:val="none"/>
          <w:lang w:val="en-US" w:eastAsia="zh-CN"/>
        </w:rPr>
        <w:t>12</w:t>
      </w:r>
      <w:r>
        <w:rPr>
          <w:rFonts w:hint="eastAsia" w:asciiTheme="minorEastAsia" w:hAnsiTheme="minorEastAsia" w:cstheme="minorEastAsia"/>
          <w:color w:val="000000"/>
          <w:spacing w:val="30"/>
          <w:sz w:val="28"/>
          <w:szCs w:val="28"/>
          <w:highlight w:val="none"/>
        </w:rPr>
        <w:t>日</w:t>
      </w:r>
      <w:r>
        <w:rPr>
          <w:rFonts w:hint="eastAsia" w:asciiTheme="minorEastAsia" w:hAnsiTheme="minorEastAsia" w:cstheme="minorEastAsia"/>
          <w:color w:val="000000"/>
          <w:spacing w:val="30"/>
          <w:sz w:val="28"/>
          <w:szCs w:val="28"/>
          <w:highlight w:val="none"/>
          <w:lang w:val="en-US" w:eastAsia="zh-CN"/>
        </w:rPr>
        <w:t>17点</w:t>
      </w:r>
      <w:r>
        <w:rPr>
          <w:rFonts w:hint="eastAsia" w:asciiTheme="minorEastAsia" w:hAnsiTheme="minorEastAsia" w:cstheme="minorEastAsia"/>
          <w:color w:val="000000"/>
          <w:spacing w:val="30"/>
          <w:sz w:val="28"/>
          <w:szCs w:val="28"/>
          <w:highlight w:val="none"/>
        </w:rPr>
        <w:t>前向</w:t>
      </w:r>
      <w:r>
        <w:rPr>
          <w:rFonts w:hint="eastAsia" w:asciiTheme="minorEastAsia" w:hAnsiTheme="minorEastAsia" w:cstheme="minorEastAsia"/>
          <w:color w:val="000000"/>
          <w:spacing w:val="30"/>
          <w:sz w:val="28"/>
          <w:szCs w:val="28"/>
          <w:highlight w:val="none"/>
          <w:lang w:val="en-US" w:eastAsia="zh-CN"/>
        </w:rPr>
        <w:t>院系教务</w:t>
      </w:r>
      <w:r>
        <w:rPr>
          <w:rFonts w:hint="eastAsia" w:asciiTheme="minorEastAsia" w:hAnsiTheme="minorEastAsia" w:cstheme="minorEastAsia"/>
          <w:color w:val="000000"/>
          <w:spacing w:val="30"/>
          <w:sz w:val="28"/>
          <w:szCs w:val="28"/>
          <w:highlight w:val="none"/>
        </w:rPr>
        <w:t>办公室反映，反映材料需实名提交</w:t>
      </w:r>
      <w:r>
        <w:rPr>
          <w:rFonts w:hint="eastAsia" w:asciiTheme="minorEastAsia" w:hAnsiTheme="minorEastAsia" w:cstheme="minorEastAsia"/>
          <w:color w:val="000000"/>
          <w:spacing w:val="30"/>
          <w:sz w:val="28"/>
          <w:szCs w:val="28"/>
          <w:highlight w:val="none"/>
          <w:lang w:eastAsia="zh-CN"/>
        </w:rPr>
        <w:t>，</w:t>
      </w:r>
      <w:r>
        <w:rPr>
          <w:rFonts w:hint="eastAsia" w:asciiTheme="minorEastAsia" w:hAnsiTheme="minorEastAsia" w:cstheme="minorEastAsia"/>
          <w:color w:val="000000"/>
          <w:spacing w:val="30"/>
          <w:sz w:val="28"/>
          <w:szCs w:val="28"/>
          <w:highlight w:val="none"/>
        </w:rPr>
        <w:t>以便</w:t>
      </w:r>
      <w:r>
        <w:rPr>
          <w:rFonts w:hint="eastAsia" w:asciiTheme="minorEastAsia" w:hAnsiTheme="minorEastAsia" w:cstheme="minorEastAsia"/>
          <w:color w:val="000000"/>
          <w:spacing w:val="30"/>
          <w:sz w:val="28"/>
          <w:szCs w:val="28"/>
          <w:highlight w:val="none"/>
          <w:lang w:val="en-US" w:eastAsia="zh-CN"/>
        </w:rPr>
        <w:t>核</w:t>
      </w:r>
      <w:r>
        <w:rPr>
          <w:rFonts w:hint="eastAsia" w:asciiTheme="minorEastAsia" w:hAnsiTheme="minorEastAsia" w:cstheme="minorEastAsia"/>
          <w:color w:val="000000"/>
          <w:spacing w:val="30"/>
          <w:sz w:val="28"/>
          <w:szCs w:val="28"/>
          <w:highlight w:val="none"/>
        </w:rPr>
        <w:t>实并反馈。</w:t>
      </w:r>
    </w:p>
    <w:p w14:paraId="107AD272">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561"/>
        <w:textAlignment w:val="auto"/>
        <w:rPr>
          <w:rFonts w:asciiTheme="minorEastAsia" w:hAnsiTheme="minorEastAsia" w:cstheme="minorEastAsia"/>
          <w:color w:val="000000"/>
          <w:spacing w:val="30"/>
          <w:sz w:val="28"/>
          <w:szCs w:val="28"/>
          <w:highlight w:val="none"/>
        </w:rPr>
      </w:pPr>
      <w:r>
        <w:rPr>
          <w:rFonts w:hint="eastAsia" w:asciiTheme="minorEastAsia" w:hAnsiTheme="minorEastAsia" w:cstheme="minorEastAsia"/>
          <w:color w:val="000000"/>
          <w:spacing w:val="30"/>
          <w:sz w:val="28"/>
          <w:szCs w:val="28"/>
          <w:highlight w:val="none"/>
        </w:rPr>
        <w:t>联系电话：</w:t>
      </w:r>
      <w:r>
        <w:rPr>
          <w:rFonts w:hint="eastAsia" w:asciiTheme="minorEastAsia" w:hAnsiTheme="minorEastAsia" w:cstheme="minorEastAsia"/>
          <w:color w:val="000000"/>
          <w:spacing w:val="30"/>
          <w:sz w:val="28"/>
          <w:szCs w:val="28"/>
          <w:highlight w:val="none"/>
          <w:lang w:val="en-US" w:eastAsia="zh-CN"/>
        </w:rPr>
        <w:t xml:space="preserve">029-88302536 </w:t>
      </w:r>
      <w:r>
        <w:rPr>
          <w:rFonts w:hint="eastAsia" w:asciiTheme="minorEastAsia" w:hAnsiTheme="minorEastAsia" w:cstheme="minorEastAsia"/>
          <w:color w:val="000000"/>
          <w:spacing w:val="30"/>
          <w:sz w:val="28"/>
          <w:szCs w:val="28"/>
          <w:highlight w:val="none"/>
        </w:rPr>
        <w:t>联系邮箱：</w:t>
      </w:r>
      <w:r>
        <w:rPr>
          <w:rFonts w:hint="eastAsia" w:asciiTheme="minorEastAsia" w:hAnsiTheme="minorEastAsia" w:cstheme="minorEastAsia"/>
          <w:color w:val="000000"/>
          <w:spacing w:val="30"/>
          <w:sz w:val="28"/>
          <w:szCs w:val="28"/>
          <w:highlight w:val="none"/>
          <w:lang w:val="en-US" w:eastAsia="zh-CN"/>
        </w:rPr>
        <w:t>1114904117@qq.com</w:t>
      </w:r>
      <w:r>
        <w:rPr>
          <w:rFonts w:hint="eastAsia" w:asciiTheme="minorEastAsia" w:hAnsiTheme="minorEastAsia" w:cstheme="minorEastAsia"/>
          <w:color w:val="000000"/>
          <w:spacing w:val="30"/>
          <w:sz w:val="28"/>
          <w:szCs w:val="28"/>
          <w:highlight w:val="none"/>
        </w:rPr>
        <w:t xml:space="preserve"> </w:t>
      </w:r>
    </w:p>
    <w:p w14:paraId="08894725">
      <w:pPr>
        <w:pStyle w:val="5"/>
        <w:widowControl/>
        <w:shd w:val="clear" w:color="auto" w:fill="FFFFFF"/>
        <w:spacing w:beforeAutospacing="0" w:after="120" w:afterAutospacing="0"/>
        <w:ind w:right="680" w:firstLine="420"/>
        <w:jc w:val="right"/>
        <w:rPr>
          <w:rFonts w:hint="eastAsia" w:ascii="宋体" w:hAnsi="宋体" w:cs="宋体"/>
          <w:color w:val="000000"/>
          <w:spacing w:val="30"/>
          <w:sz w:val="28"/>
          <w:szCs w:val="28"/>
          <w:highlight w:val="none"/>
        </w:rPr>
      </w:pPr>
    </w:p>
    <w:p w14:paraId="2EB53DC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20" w:afterAutospacing="0" w:line="280" w:lineRule="exact"/>
        <w:ind w:right="680" w:firstLine="420"/>
        <w:jc w:val="center"/>
        <w:textAlignment w:val="auto"/>
        <w:rPr>
          <w:rFonts w:hint="default" w:ascii="宋体" w:hAnsi="宋体" w:cs="宋体"/>
          <w:color w:val="000000"/>
          <w:spacing w:val="30"/>
          <w:sz w:val="28"/>
          <w:szCs w:val="28"/>
          <w:highlight w:val="none"/>
          <w:lang w:val="en-US"/>
        </w:rPr>
      </w:pPr>
      <w:r>
        <w:rPr>
          <w:rFonts w:hint="eastAsia" w:ascii="宋体" w:hAnsi="宋体" w:cs="宋体"/>
          <w:color w:val="000000"/>
          <w:spacing w:val="30"/>
          <w:sz w:val="28"/>
          <w:szCs w:val="28"/>
          <w:highlight w:val="none"/>
          <w:lang w:val="en-US" w:eastAsia="zh-CN"/>
        </w:rPr>
        <w:t xml:space="preserve">                      </w:t>
      </w:r>
      <w:r>
        <w:rPr>
          <w:rFonts w:hint="eastAsia" w:ascii="宋体" w:hAnsi="宋体" w:cs="宋体"/>
          <w:color w:val="000000"/>
          <w:spacing w:val="30"/>
          <w:sz w:val="28"/>
          <w:szCs w:val="28"/>
          <w:highlight w:val="none"/>
        </w:rPr>
        <w:t>西北大学</w:t>
      </w:r>
      <w:r>
        <w:rPr>
          <w:rFonts w:hint="eastAsia" w:asciiTheme="minorEastAsia" w:hAnsiTheme="minorEastAsia" w:cstheme="minorEastAsia"/>
          <w:color w:val="000000"/>
          <w:spacing w:val="30"/>
          <w:sz w:val="28"/>
          <w:szCs w:val="28"/>
          <w:highlight w:val="none"/>
          <w:lang w:val="en-US" w:eastAsia="zh-CN"/>
        </w:rPr>
        <w:t>地质学系</w:t>
      </w:r>
    </w:p>
    <w:p w14:paraId="360ADA9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20" w:afterAutospacing="0" w:line="280" w:lineRule="exact"/>
        <w:ind w:right="1020" w:firstLine="420"/>
        <w:jc w:val="right"/>
        <w:textAlignment w:val="auto"/>
        <w:rPr>
          <w:rFonts w:hint="eastAsia" w:ascii="宋体" w:hAnsi="宋体" w:cs="宋体"/>
          <w:color w:val="000000"/>
          <w:spacing w:val="30"/>
          <w:sz w:val="28"/>
          <w:szCs w:val="28"/>
          <w:highlight w:val="none"/>
        </w:rPr>
      </w:pPr>
      <w:r>
        <w:rPr>
          <w:rFonts w:hint="eastAsia" w:ascii="宋体" w:hAnsi="宋体" w:cs="宋体"/>
          <w:color w:val="000000"/>
          <w:spacing w:val="30"/>
          <w:sz w:val="28"/>
          <w:szCs w:val="28"/>
          <w:highlight w:val="none"/>
          <w:lang w:val="en-US" w:eastAsia="zh-CN"/>
        </w:rPr>
        <w:t xml:space="preserve">       </w:t>
      </w:r>
      <w:r>
        <w:rPr>
          <w:rFonts w:hint="eastAsia" w:ascii="宋体" w:hAnsi="宋体" w:cs="宋体"/>
          <w:color w:val="000000"/>
          <w:spacing w:val="30"/>
          <w:sz w:val="28"/>
          <w:szCs w:val="28"/>
          <w:highlight w:val="none"/>
        </w:rPr>
        <w:t>202</w:t>
      </w:r>
      <w:r>
        <w:rPr>
          <w:rFonts w:hint="eastAsia" w:ascii="宋体" w:hAnsi="宋体" w:cs="宋体"/>
          <w:color w:val="000000"/>
          <w:spacing w:val="30"/>
          <w:sz w:val="28"/>
          <w:szCs w:val="28"/>
          <w:highlight w:val="none"/>
          <w:lang w:val="en-US" w:eastAsia="zh-CN"/>
        </w:rPr>
        <w:t>5</w:t>
      </w:r>
      <w:r>
        <w:rPr>
          <w:rFonts w:hint="eastAsia" w:ascii="宋体" w:hAnsi="宋体" w:cs="宋体"/>
          <w:color w:val="000000"/>
          <w:spacing w:val="30"/>
          <w:sz w:val="28"/>
          <w:szCs w:val="28"/>
          <w:highlight w:val="none"/>
        </w:rPr>
        <w:t>年</w:t>
      </w:r>
      <w:r>
        <w:rPr>
          <w:rFonts w:hint="eastAsia" w:ascii="宋体" w:hAnsi="宋体" w:cs="宋体"/>
          <w:color w:val="000000"/>
          <w:spacing w:val="30"/>
          <w:sz w:val="28"/>
          <w:szCs w:val="28"/>
          <w:highlight w:val="none"/>
          <w:lang w:val="en-US" w:eastAsia="zh-CN"/>
        </w:rPr>
        <w:t>3</w:t>
      </w:r>
      <w:r>
        <w:rPr>
          <w:rFonts w:hint="eastAsia" w:ascii="宋体" w:hAnsi="宋体" w:cs="宋体"/>
          <w:color w:val="000000"/>
          <w:spacing w:val="30"/>
          <w:sz w:val="28"/>
          <w:szCs w:val="28"/>
          <w:highlight w:val="none"/>
        </w:rPr>
        <w:t>月</w:t>
      </w:r>
      <w:r>
        <w:rPr>
          <w:rFonts w:hint="eastAsia" w:ascii="宋体" w:hAnsi="宋体" w:cs="宋体"/>
          <w:color w:val="000000"/>
          <w:spacing w:val="30"/>
          <w:sz w:val="28"/>
          <w:szCs w:val="28"/>
          <w:highlight w:val="none"/>
          <w:lang w:val="en-US" w:eastAsia="zh-CN"/>
        </w:rPr>
        <w:t>7</w:t>
      </w:r>
      <w:r>
        <w:rPr>
          <w:rFonts w:hint="eastAsia" w:ascii="宋体" w:hAnsi="宋体" w:cs="宋体"/>
          <w:color w:val="000000"/>
          <w:spacing w:val="30"/>
          <w:sz w:val="28"/>
          <w:szCs w:val="28"/>
          <w:highlight w:val="none"/>
        </w:rPr>
        <w:t>日</w:t>
      </w:r>
    </w:p>
    <w:sectPr>
      <w:headerReference r:id="rId3" w:type="default"/>
      <w:footerReference r:id="rId4" w:type="default"/>
      <w:pgSz w:w="11906" w:h="16838"/>
      <w:pgMar w:top="1270" w:right="1576" w:bottom="1270" w:left="1576" w:header="102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20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A883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3A883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43B6">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B8A18"/>
    <w:multiLevelType w:val="singleLevel"/>
    <w:tmpl w:val="BE6B8A18"/>
    <w:lvl w:ilvl="0" w:tentative="0">
      <w:start w:val="1"/>
      <w:numFmt w:val="decimal"/>
      <w:lvlText w:val="%1."/>
      <w:lvlJc w:val="left"/>
      <w:pPr>
        <w:tabs>
          <w:tab w:val="left" w:pos="312"/>
        </w:tabs>
      </w:pPr>
    </w:lvl>
  </w:abstractNum>
  <w:abstractNum w:abstractNumId="1">
    <w:nsid w:val="2B56172F"/>
    <w:multiLevelType w:val="singleLevel"/>
    <w:tmpl w:val="2B56172F"/>
    <w:lvl w:ilvl="0" w:tentative="0">
      <w:start w:val="2"/>
      <w:numFmt w:val="decimal"/>
      <w:lvlText w:val="%1."/>
      <w:lvlJc w:val="left"/>
      <w:pPr>
        <w:tabs>
          <w:tab w:val="left" w:pos="312"/>
        </w:tabs>
      </w:pPr>
    </w:lvl>
  </w:abstractNum>
  <w:abstractNum w:abstractNumId="2">
    <w:nsid w:val="30654698"/>
    <w:multiLevelType w:val="singleLevel"/>
    <w:tmpl w:val="30654698"/>
    <w:lvl w:ilvl="0" w:tentative="0">
      <w:start w:val="1"/>
      <w:numFmt w:val="decimal"/>
      <w:lvlText w:val="%1."/>
      <w:lvlJc w:val="left"/>
      <w:pPr>
        <w:tabs>
          <w:tab w:val="left" w:pos="312"/>
        </w:tabs>
      </w:pPr>
    </w:lvl>
  </w:abstractNum>
  <w:abstractNum w:abstractNumId="3">
    <w:nsid w:val="45024B4E"/>
    <w:multiLevelType w:val="singleLevel"/>
    <w:tmpl w:val="45024B4E"/>
    <w:lvl w:ilvl="0" w:tentative="0">
      <w:start w:val="1"/>
      <w:numFmt w:val="decimal"/>
      <w:suff w:val="space"/>
      <w:lvlText w:val="%1."/>
      <w:lvlJc w:val="left"/>
    </w:lvl>
  </w:abstractNum>
  <w:abstractNum w:abstractNumId="4">
    <w:nsid w:val="4BF10EB1"/>
    <w:multiLevelType w:val="singleLevel"/>
    <w:tmpl w:val="4BF10EB1"/>
    <w:lvl w:ilvl="0" w:tentative="0">
      <w:start w:val="1"/>
      <w:numFmt w:val="decimal"/>
      <w:lvlText w:val="%1."/>
      <w:lvlJc w:val="left"/>
      <w:pPr>
        <w:tabs>
          <w:tab w:val="left" w:pos="312"/>
        </w:tabs>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5EBF6194"/>
    <w:rsid w:val="003271FD"/>
    <w:rsid w:val="004A597B"/>
    <w:rsid w:val="006750E4"/>
    <w:rsid w:val="00BA51D0"/>
    <w:rsid w:val="03524A84"/>
    <w:rsid w:val="040D7778"/>
    <w:rsid w:val="045E26F9"/>
    <w:rsid w:val="06911072"/>
    <w:rsid w:val="09887819"/>
    <w:rsid w:val="0E0A5421"/>
    <w:rsid w:val="0F8114B0"/>
    <w:rsid w:val="130A781A"/>
    <w:rsid w:val="14212BAF"/>
    <w:rsid w:val="152A6747"/>
    <w:rsid w:val="15444C83"/>
    <w:rsid w:val="18A543BA"/>
    <w:rsid w:val="1AD07796"/>
    <w:rsid w:val="1B754482"/>
    <w:rsid w:val="1B924685"/>
    <w:rsid w:val="218F339D"/>
    <w:rsid w:val="24A76F10"/>
    <w:rsid w:val="27824208"/>
    <w:rsid w:val="2D6957CF"/>
    <w:rsid w:val="30602414"/>
    <w:rsid w:val="33C37EA2"/>
    <w:rsid w:val="3A2A7D45"/>
    <w:rsid w:val="3F2B1E3E"/>
    <w:rsid w:val="4012098A"/>
    <w:rsid w:val="40D73150"/>
    <w:rsid w:val="426E7C79"/>
    <w:rsid w:val="47053237"/>
    <w:rsid w:val="48631FC2"/>
    <w:rsid w:val="48895BAC"/>
    <w:rsid w:val="4BF21B96"/>
    <w:rsid w:val="4C9F71C9"/>
    <w:rsid w:val="4D7A7AE9"/>
    <w:rsid w:val="4EA2611F"/>
    <w:rsid w:val="4ECD1F20"/>
    <w:rsid w:val="50AD5A86"/>
    <w:rsid w:val="515200C9"/>
    <w:rsid w:val="51CE4001"/>
    <w:rsid w:val="53526498"/>
    <w:rsid w:val="54F223E6"/>
    <w:rsid w:val="55500ED6"/>
    <w:rsid w:val="590A7CCC"/>
    <w:rsid w:val="5A475AFD"/>
    <w:rsid w:val="5A901B62"/>
    <w:rsid w:val="5ABD109B"/>
    <w:rsid w:val="5ADB0B7F"/>
    <w:rsid w:val="5E97101A"/>
    <w:rsid w:val="5EBF6194"/>
    <w:rsid w:val="5EDA1ED6"/>
    <w:rsid w:val="638A3417"/>
    <w:rsid w:val="655C6C97"/>
    <w:rsid w:val="6744598B"/>
    <w:rsid w:val="6BB357BF"/>
    <w:rsid w:val="6DA32BC7"/>
    <w:rsid w:val="6F016CA1"/>
    <w:rsid w:val="6FEF21EF"/>
    <w:rsid w:val="70A02334"/>
    <w:rsid w:val="723E487A"/>
    <w:rsid w:val="745C7F25"/>
    <w:rsid w:val="767262C6"/>
    <w:rsid w:val="7A9477D7"/>
    <w:rsid w:val="7AAA2F92"/>
    <w:rsid w:val="7EC263B9"/>
    <w:rsid w:val="7F4A151B"/>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384</Words>
  <Characters>446</Characters>
  <Lines>3</Lines>
  <Paragraphs>1</Paragraphs>
  <TotalTime>19</TotalTime>
  <ScaleCrop>false</ScaleCrop>
  <LinksUpToDate>false</LinksUpToDate>
  <CharactersWithSpaces>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2019-11-21T00:32:00Z</dcterms:created>
  <dc:creator>31711</dc:creator>
  <cp:lastModifiedBy>魏保民</cp:lastModifiedBy>
  <cp:lastPrinted>2025-03-05T06:45:00Z</cp:lastPrinted>
  <dcterms:modified xsi:type="dcterms:W3CDTF">2025-03-07T07:21:38Z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RubyTemplateID" linkTarget="0">
    <vt:lpwstr>6</vt:lpwstr>
  </property>
  <property fmtid="{D5CDD505-2E9C-101B-9397-08002B2CF9AE}" pid="4" name="ICV">
    <vt:lpwstr>41D599DC731D447AB52334161E727CFA_13</vt:lpwstr>
  </property>
  <property fmtid="{D5CDD505-2E9C-101B-9397-08002B2CF9AE}" pid="5" name="KSOTemplateDocerSaveRecord">
    <vt:lpwstr>eyJoZGlkIjoiNzI5NDgxZDk2NzFjNWE5N2MzNzY0ODViYzQxYWZjOGQiLCJ1c2VySWQiOiI0MDM0NTkwODAifQ==</vt:lpwstr>
  </property>
</Properties>
</file>